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Hamill Laura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FATE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FATE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2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FATE THERAPEUTICS,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12278 SCRIPPS SUMMIT DRIVE</w:t>
            </w:r>
          </w:p>
        </w:tc>
        <w:tc>
          <w:tcPr>
            <w:tcW w:w="0" w:type="dxa"/>
            <w:vAlign w:val="bottom"/>
          </w:tcPr>
          <w:p>
            <w:pPr>
              <w:spacing w:after="0"/>
              <w:rPr>
                <w:sz w:val="1"/>
                <w:szCs w:val="1"/>
                <w:color w:val="auto"/>
              </w:rPr>
            </w:pPr>
          </w:p>
        </w:tc>
      </w:tr>
      <w:tr>
        <w:trPr>
          <w:trHeight w:val="177"/>
        </w:trPr>
        <w:tc>
          <w:tcPr>
            <w:tcW w:w="8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92131</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9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Cindy Tahl, as</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3"/>
          <w:szCs w:val="23"/>
          <w:b w:val="1"/>
          <w:bCs w:val="1"/>
          <w:color w:val="auto"/>
        </w:rPr>
        <w:t>LIMITED POWER OF ATTORNEY</w:t>
      </w:r>
    </w:p>
    <w:p>
      <w:pPr>
        <w:spacing w:after="0" w:line="366" w:lineRule="exact"/>
        <w:rPr>
          <w:sz w:val="20"/>
          <w:szCs w:val="20"/>
          <w:color w:val="auto"/>
        </w:rPr>
      </w:pPr>
    </w:p>
    <w:p>
      <w:pPr>
        <w:ind w:right="20" w:firstLine="729"/>
        <w:spacing w:after="0" w:line="273" w:lineRule="auto"/>
        <w:rPr>
          <w:sz w:val="20"/>
          <w:szCs w:val="20"/>
          <w:color w:val="auto"/>
        </w:rPr>
      </w:pPr>
      <w:r>
        <w:rPr>
          <w:rFonts w:ascii="Times New Roman" w:cs="Times New Roman" w:eastAsia="Times New Roman" w:hAnsi="Times New Roman"/>
          <w:sz w:val="22"/>
          <w:szCs w:val="22"/>
          <w:color w:val="auto"/>
        </w:rPr>
        <w:t>The undersigned hereby constitutes and appoints each of Cindy R. Tahl, Noreen Blanchett, and Bahram Valamehr, signing singly, and with full power of substitution, the undersigned's true and lawful attorney-in-fact to:</w:t>
      </w:r>
    </w:p>
    <w:p>
      <w:pPr>
        <w:spacing w:after="0" w:line="115" w:lineRule="exact"/>
        <w:rPr>
          <w:sz w:val="20"/>
          <w:szCs w:val="20"/>
          <w:color w:val="auto"/>
        </w:rPr>
      </w:pPr>
    </w:p>
    <w:p>
      <w:pPr>
        <w:jc w:val="both"/>
        <w:ind w:firstLine="1169"/>
        <w:spacing w:after="0" w:line="245" w:lineRule="auto"/>
        <w:tabs>
          <w:tab w:leader="none" w:pos="148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Fate Therapeutics, Inc., a Delaware corporation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148" w:lineRule="exact"/>
        <w:rPr>
          <w:rFonts w:ascii="Times New Roman" w:cs="Times New Roman" w:eastAsia="Times New Roman" w:hAnsi="Times New Roman"/>
          <w:sz w:val="22"/>
          <w:szCs w:val="22"/>
          <w:color w:val="auto"/>
        </w:rPr>
      </w:pPr>
    </w:p>
    <w:p>
      <w:pPr>
        <w:jc w:val="both"/>
        <w:ind w:firstLine="1169"/>
        <w:spacing w:after="0" w:line="257" w:lineRule="auto"/>
        <w:tabs>
          <w:tab w:leader="none" w:pos="148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132" w:lineRule="exact"/>
        <w:rPr>
          <w:rFonts w:ascii="Times New Roman" w:cs="Times New Roman" w:eastAsia="Times New Roman" w:hAnsi="Times New Roman"/>
          <w:sz w:val="22"/>
          <w:szCs w:val="22"/>
          <w:color w:val="auto"/>
        </w:rPr>
      </w:pPr>
    </w:p>
    <w:p>
      <w:pPr>
        <w:jc w:val="both"/>
        <w:ind w:firstLine="1169"/>
        <w:spacing w:after="0" w:line="249" w:lineRule="auto"/>
        <w:tabs>
          <w:tab w:leader="none" w:pos="15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jc w:val="both"/>
        <w:ind w:firstLine="1169"/>
        <w:spacing w:after="0" w:line="245" w:lineRule="auto"/>
        <w:rPr>
          <w:sz w:val="20"/>
          <w:szCs w:val="20"/>
          <w:color w:val="auto"/>
        </w:rPr>
      </w:pPr>
      <w:r>
        <w:rPr>
          <w:rFonts w:ascii="Times New Roman" w:cs="Times New Roman" w:eastAsia="Times New Roman" w:hAnsi="Times New Roman"/>
          <w:sz w:val="22"/>
          <w:szCs w:val="22"/>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149" w:lineRule="exact"/>
        <w:rPr>
          <w:sz w:val="20"/>
          <w:szCs w:val="20"/>
          <w:color w:val="auto"/>
        </w:rPr>
      </w:pPr>
    </w:p>
    <w:p>
      <w:pPr>
        <w:jc w:val="both"/>
        <w:ind w:firstLine="1169"/>
        <w:spacing w:after="0" w:line="248"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200" w:lineRule="exact"/>
        <w:rPr>
          <w:sz w:val="20"/>
          <w:szCs w:val="20"/>
          <w:color w:val="auto"/>
        </w:rPr>
      </w:pPr>
    </w:p>
    <w:p>
      <w:pPr>
        <w:spacing w:after="0" w:line="26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3"/>
          <w:szCs w:val="23"/>
          <w:color w:val="auto"/>
        </w:rPr>
        <w:t>/s/ Laura J.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-10795</wp:posOffset>
            </wp:positionV>
            <wp:extent cx="11684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68400" cy="9525"/>
                    </a:xfrm>
                    <a:prstGeom prst="rect">
                      <a:avLst/>
                    </a:prstGeom>
                    <a:noFill/>
                  </pic:spPr>
                </pic:pic>
              </a:graphicData>
            </a:graphic>
          </wp:anchor>
        </w:drawing>
      </w:r>
    </w:p>
    <w:p>
      <w:pPr>
        <w:spacing w:after="0" w:line="1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3"/>
          <w:szCs w:val="23"/>
          <w:color w:val="auto"/>
        </w:rPr>
        <w:t>Laura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892810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51804" TargetMode="External"/><Relationship Id="rId11"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2026-06-15T15:07:07Z</dcterms:created>
  <dcterms:modified xsi:type="dcterms:W3CDTF">2026-06-15T15:07:07Z</dcterms:modified>
</cp:coreProperties>
</file>